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655" w:rsidRDefault="006D43FA">
      <w:pPr>
        <w:rPr>
          <w:rFonts w:ascii="Times New Roman" w:hAnsi="Times New Roman" w:cs="Times New Roman"/>
          <w:sz w:val="28"/>
          <w:szCs w:val="28"/>
        </w:rPr>
      </w:pPr>
      <w:r>
        <w:rPr>
          <w:rFonts w:ascii="Times New Roman" w:hAnsi="Times New Roman" w:cs="Times New Roman"/>
          <w:sz w:val="28"/>
          <w:szCs w:val="28"/>
        </w:rPr>
        <w:t>Verslag CPME bijeenkomst van 27 t/m 29 oktober 2023 in Praag:</w:t>
      </w:r>
    </w:p>
    <w:p w:rsidR="006D43FA" w:rsidRDefault="006D43FA" w:rsidP="006D43FA">
      <w:pPr>
        <w:rPr>
          <w:rFonts w:ascii="Times New Roman" w:hAnsi="Times New Roman" w:cs="Times New Roman"/>
          <w:sz w:val="28"/>
          <w:szCs w:val="28"/>
        </w:rPr>
      </w:pPr>
      <w:r>
        <w:rPr>
          <w:rFonts w:ascii="Times New Roman" w:hAnsi="Times New Roman" w:cs="Times New Roman"/>
          <w:sz w:val="28"/>
          <w:szCs w:val="28"/>
        </w:rPr>
        <w:t xml:space="preserve">Tijdens de bijeenkomst is uiteraard weer stil gestaan bij de uiterst moeilijke situatie voor gezondheidswerkers in de Oekraïne, alsmede bij de positie van gevluchte Oekraïense artsen, van wie de diploma’s in Europa niet zijn geharmoniseerd en ook de taalbarrière een beletsel vormt om ze in de EU te laten werken terwijl er in nagenoeg alle lidstaten een tekort aan artsencapaciteit is. </w:t>
      </w:r>
    </w:p>
    <w:p w:rsidR="001C5B1B" w:rsidRDefault="006D43FA" w:rsidP="006D43FA">
      <w:pPr>
        <w:rPr>
          <w:rFonts w:ascii="Times New Roman" w:hAnsi="Times New Roman" w:cs="Times New Roman"/>
          <w:sz w:val="28"/>
          <w:szCs w:val="28"/>
        </w:rPr>
      </w:pPr>
      <w:r>
        <w:rPr>
          <w:rFonts w:ascii="Times New Roman" w:hAnsi="Times New Roman" w:cs="Times New Roman"/>
          <w:sz w:val="28"/>
          <w:szCs w:val="28"/>
        </w:rPr>
        <w:t xml:space="preserve">Dat laatste is mede een reden dat er ook aandacht wordt besteed </w:t>
      </w:r>
      <w:r w:rsidR="001C5B1B">
        <w:rPr>
          <w:rFonts w:ascii="Times New Roman" w:hAnsi="Times New Roman" w:cs="Times New Roman"/>
          <w:sz w:val="28"/>
          <w:szCs w:val="28"/>
        </w:rPr>
        <w:t xml:space="preserve">aan de ontwikkelingen van </w:t>
      </w:r>
      <w:proofErr w:type="spellStart"/>
      <w:r w:rsidR="001C5B1B">
        <w:rPr>
          <w:rFonts w:ascii="Times New Roman" w:hAnsi="Times New Roman" w:cs="Times New Roman"/>
          <w:sz w:val="28"/>
          <w:szCs w:val="28"/>
        </w:rPr>
        <w:t>tele</w:t>
      </w:r>
      <w:proofErr w:type="spellEnd"/>
      <w:r w:rsidR="001C5B1B">
        <w:rPr>
          <w:rFonts w:ascii="Times New Roman" w:hAnsi="Times New Roman" w:cs="Times New Roman"/>
          <w:sz w:val="28"/>
          <w:szCs w:val="28"/>
        </w:rPr>
        <w:t>-geneeskunde en de inzet van AI in de gezondheidszorg.</w:t>
      </w:r>
      <w:r w:rsidR="001C5B1B">
        <w:rPr>
          <w:rFonts w:ascii="Times New Roman" w:hAnsi="Times New Roman" w:cs="Times New Roman"/>
          <w:sz w:val="28"/>
          <w:szCs w:val="28"/>
        </w:rPr>
        <w:br/>
        <w:t xml:space="preserve">Daarnaast is in de werkgroep over digitale gezondheid gediscussieerd over de beleidspaper aangaande de European Health Data Space (EHDS) welke inmiddels is gepubliceerd op </w:t>
      </w:r>
      <w:hyperlink r:id="rId4" w:history="1">
        <w:r w:rsidR="001C5B1B" w:rsidRPr="004B78C0">
          <w:rPr>
            <w:rStyle w:val="Hyperlink"/>
            <w:rFonts w:ascii="Times New Roman" w:hAnsi="Times New Roman" w:cs="Times New Roman"/>
            <w:sz w:val="28"/>
            <w:szCs w:val="28"/>
          </w:rPr>
          <w:t>www.cpme.eu</w:t>
        </w:r>
      </w:hyperlink>
      <w:r w:rsidR="001C5B1B">
        <w:rPr>
          <w:rFonts w:ascii="Times New Roman" w:hAnsi="Times New Roman" w:cs="Times New Roman"/>
          <w:sz w:val="28"/>
          <w:szCs w:val="28"/>
        </w:rPr>
        <w:t xml:space="preserve">. </w:t>
      </w:r>
    </w:p>
    <w:p w:rsidR="00F75393" w:rsidRPr="00F75393" w:rsidRDefault="00F75393" w:rsidP="00F75393">
      <w:pPr>
        <w:rPr>
          <w:rFonts w:ascii="Times New Roman" w:hAnsi="Times New Roman" w:cs="Times New Roman"/>
          <w:sz w:val="28"/>
          <w:szCs w:val="28"/>
        </w:rPr>
      </w:pPr>
      <w:r w:rsidRPr="00F75393">
        <w:rPr>
          <w:rFonts w:ascii="Times New Roman" w:hAnsi="Times New Roman" w:cs="Times New Roman"/>
          <w:sz w:val="28"/>
          <w:szCs w:val="28"/>
        </w:rPr>
        <w:t xml:space="preserve">De CPME is van mening dat het EHDS de kwaliteit van de gezondheidszorg voor patiënten kan helpen verbeteren en de beschikbaarheid van gezondheidsgegevens voor wetenschappelijk onderzoek kan stimuleren. </w:t>
      </w:r>
    </w:p>
    <w:p w:rsidR="00F75393" w:rsidRPr="00F75393" w:rsidRDefault="00F75393" w:rsidP="00F75393">
      <w:pPr>
        <w:rPr>
          <w:rFonts w:ascii="Times New Roman" w:hAnsi="Times New Roman" w:cs="Times New Roman"/>
          <w:sz w:val="28"/>
          <w:szCs w:val="28"/>
        </w:rPr>
      </w:pPr>
      <w:r w:rsidRPr="00F75393">
        <w:rPr>
          <w:rFonts w:ascii="Times New Roman" w:hAnsi="Times New Roman" w:cs="Times New Roman"/>
          <w:sz w:val="28"/>
          <w:szCs w:val="28"/>
        </w:rPr>
        <w:t>Het ontwerp en de technische uitvoering van het EHDS moeten voldoen aan de beginselen van de medische ethiek en mogen geen risico's inhouden voor het medisch beroepsgeheim. Anders kunnen patiënten terughoudend worden om informatie te verstrekken of zelfs hun arts te raadplegen als zij vrezen dat hun gezondheidsgegevens niet geheim zullen blijven.</w:t>
      </w:r>
    </w:p>
    <w:p w:rsidR="00F75393" w:rsidRPr="00F75393" w:rsidRDefault="00F75393" w:rsidP="003055E4">
      <w:pPr>
        <w:rPr>
          <w:rFonts w:ascii="Times New Roman" w:hAnsi="Times New Roman" w:cs="Times New Roman"/>
          <w:sz w:val="28"/>
          <w:szCs w:val="28"/>
        </w:rPr>
      </w:pPr>
      <w:r w:rsidRPr="00F75393">
        <w:rPr>
          <w:rFonts w:ascii="Times New Roman" w:hAnsi="Times New Roman" w:cs="Times New Roman"/>
          <w:sz w:val="28"/>
          <w:szCs w:val="28"/>
        </w:rPr>
        <w:t xml:space="preserve">De CPME is ook bezorgd over de uitvoeringskosten van het voorstel, en of het EHDS een hoog niveau van bescherming van fundamentele rechten, waaronder persoonsgegevens, kan handhaven met degelijke procedures die de menselijke waardigheid, autonomie en privacy van personen respecteren. Aan softwarefabrikanten moeten strenge verplichtingen worden opgelegd met betrekking tot interoperabiliteit en bruikbaarheid. </w:t>
      </w:r>
    </w:p>
    <w:p w:rsidR="00F75393" w:rsidRPr="00F75393" w:rsidRDefault="00F75393" w:rsidP="00F75393">
      <w:pPr>
        <w:rPr>
          <w:rFonts w:ascii="Times New Roman" w:hAnsi="Times New Roman" w:cs="Times New Roman"/>
          <w:sz w:val="28"/>
          <w:szCs w:val="28"/>
        </w:rPr>
      </w:pPr>
      <w:r w:rsidRPr="00F75393">
        <w:rPr>
          <w:rFonts w:ascii="Times New Roman" w:hAnsi="Times New Roman" w:cs="Times New Roman"/>
          <w:sz w:val="28"/>
          <w:szCs w:val="28"/>
        </w:rPr>
        <w:t>Het EHDS mag artsen niet beletten tijdig kwaliteitszorg te verlenen. Kwesties van aansprakelijkheid en verantwoording zijn onvoldoende opgehelderd. Artsen kunnen alleen verantwoordelijk zijn voor de gegevens die zij in het elektronisch patiëntendossier hebben opgenomen.</w:t>
      </w:r>
    </w:p>
    <w:p w:rsidR="006D43FA" w:rsidRDefault="003055E4" w:rsidP="006D43FA">
      <w:pPr>
        <w:rPr>
          <w:rFonts w:ascii="Times New Roman" w:hAnsi="Times New Roman" w:cs="Times New Roman"/>
          <w:sz w:val="28"/>
          <w:szCs w:val="28"/>
        </w:rPr>
      </w:pPr>
      <w:r>
        <w:rPr>
          <w:rFonts w:ascii="Times New Roman" w:hAnsi="Times New Roman" w:cs="Times New Roman"/>
          <w:sz w:val="28"/>
          <w:szCs w:val="28"/>
        </w:rPr>
        <w:t xml:space="preserve">Voorts is er in werkgroep bijeenkomsten gediscussieerd over een herziening van de </w:t>
      </w:r>
      <w:r w:rsidRPr="006D43FA">
        <w:rPr>
          <w:rFonts w:ascii="Times New Roman" w:hAnsi="Times New Roman" w:cs="Times New Roman"/>
          <w:sz w:val="28"/>
          <w:szCs w:val="28"/>
        </w:rPr>
        <w:t xml:space="preserve">algemene geneesmiddelenwetgeving en het klimaat. De resultaten </w:t>
      </w:r>
      <w:r>
        <w:rPr>
          <w:rFonts w:ascii="Times New Roman" w:hAnsi="Times New Roman" w:cs="Times New Roman"/>
          <w:sz w:val="28"/>
          <w:szCs w:val="28"/>
        </w:rPr>
        <w:t xml:space="preserve">hiervan </w:t>
      </w:r>
      <w:r w:rsidRPr="006D43FA">
        <w:rPr>
          <w:rFonts w:ascii="Times New Roman" w:hAnsi="Times New Roman" w:cs="Times New Roman"/>
          <w:sz w:val="28"/>
          <w:szCs w:val="28"/>
        </w:rPr>
        <w:t xml:space="preserve">zullen </w:t>
      </w:r>
      <w:r>
        <w:rPr>
          <w:rFonts w:ascii="Times New Roman" w:hAnsi="Times New Roman" w:cs="Times New Roman"/>
          <w:sz w:val="28"/>
          <w:szCs w:val="28"/>
        </w:rPr>
        <w:t xml:space="preserve">binnenkort </w:t>
      </w:r>
      <w:r w:rsidRPr="006D43FA">
        <w:rPr>
          <w:rFonts w:ascii="Times New Roman" w:hAnsi="Times New Roman" w:cs="Times New Roman"/>
          <w:sz w:val="28"/>
          <w:szCs w:val="28"/>
        </w:rPr>
        <w:t>worden gepubliceerd</w:t>
      </w:r>
      <w:r>
        <w:rPr>
          <w:rFonts w:ascii="Times New Roman" w:hAnsi="Times New Roman" w:cs="Times New Roman"/>
          <w:sz w:val="28"/>
          <w:szCs w:val="28"/>
        </w:rPr>
        <w:t>.</w:t>
      </w:r>
    </w:p>
    <w:p w:rsidR="003055E4" w:rsidRDefault="003055E4" w:rsidP="006D43FA">
      <w:pPr>
        <w:rPr>
          <w:rFonts w:ascii="Times New Roman" w:hAnsi="Times New Roman" w:cs="Times New Roman"/>
          <w:sz w:val="28"/>
          <w:szCs w:val="28"/>
        </w:rPr>
      </w:pPr>
      <w:r>
        <w:rPr>
          <w:rFonts w:ascii="Times New Roman" w:hAnsi="Times New Roman" w:cs="Times New Roman"/>
          <w:sz w:val="28"/>
          <w:szCs w:val="28"/>
        </w:rPr>
        <w:t>Op huishoudelijk gebied zijn de bijgewerkte statuten goed gekeurd, zodat deze voldoen aan de gewijzigde Belgische wetgeving.</w:t>
      </w:r>
    </w:p>
    <w:p w:rsidR="003055E4" w:rsidRDefault="003055E4" w:rsidP="006D43FA">
      <w:pPr>
        <w:rPr>
          <w:rFonts w:ascii="Times New Roman" w:hAnsi="Times New Roman" w:cs="Times New Roman"/>
          <w:sz w:val="28"/>
          <w:szCs w:val="28"/>
        </w:rPr>
      </w:pPr>
      <w:r>
        <w:rPr>
          <w:rFonts w:ascii="Times New Roman" w:hAnsi="Times New Roman" w:cs="Times New Roman"/>
          <w:sz w:val="28"/>
          <w:szCs w:val="28"/>
        </w:rPr>
        <w:t>Annette de Wind</w:t>
      </w:r>
      <w:bookmarkStart w:id="0" w:name="_GoBack"/>
      <w:bookmarkEnd w:id="0"/>
    </w:p>
    <w:sectPr w:rsidR="003055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FA"/>
    <w:rsid w:val="00167B31"/>
    <w:rsid w:val="001C5B1B"/>
    <w:rsid w:val="00286655"/>
    <w:rsid w:val="003055E4"/>
    <w:rsid w:val="006D43FA"/>
    <w:rsid w:val="00F753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7A57"/>
  <w15:chartTrackingRefBased/>
  <w15:docId w15:val="{FA2DE5BA-2182-498F-BCB4-59D3F680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5B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pme.eu"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2021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 Annette de (A.)</dc:creator>
  <cp:keywords/>
  <dc:description/>
  <cp:lastModifiedBy>Wind, Annette de (A.)</cp:lastModifiedBy>
  <cp:revision>1</cp:revision>
  <dcterms:created xsi:type="dcterms:W3CDTF">2022-11-11T13:57:00Z</dcterms:created>
  <dcterms:modified xsi:type="dcterms:W3CDTF">2022-11-11T15:13:00Z</dcterms:modified>
</cp:coreProperties>
</file>